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000" w:type="dxa"/>
        <w:tblLook w:val="04A0" w:firstRow="1" w:lastRow="0" w:firstColumn="1" w:lastColumn="0" w:noHBand="0" w:noVBand="1"/>
      </w:tblPr>
      <w:tblGrid>
        <w:gridCol w:w="2554"/>
        <w:gridCol w:w="1633"/>
        <w:gridCol w:w="2037"/>
        <w:gridCol w:w="7776"/>
      </w:tblGrid>
      <w:tr w:rsidR="00D05D8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D80" w:rsidRDefault="000422A0">
            <w:pPr>
              <w:pStyle w:val="NoSpacing"/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05D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D80" w:rsidRDefault="00D05D80">
            <w:pPr>
              <w:pStyle w:val="NoSpacing"/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รูปสัญญะ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D80" w:rsidRDefault="00D05D80">
            <w:pPr>
              <w:pStyle w:val="NoSpacing"/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ความหมายสัญญะ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D80" w:rsidRDefault="008B746C">
            <w:pPr>
              <w:pStyle w:val="NoSpacing"/>
              <w:tabs>
                <w:tab w:val="left" w:pos="99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ข้อความอ้าง</w:t>
            </w:r>
          </w:p>
        </w:tc>
      </w:tr>
      <w:tr w:rsidR="00D05D8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25" w:rsidRDefault="008B746C">
            <w:pPr>
              <w:pStyle w:val="NoSpacing"/>
              <w:tabs>
                <w:tab w:val="left" w:pos="99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จารึกวัดนิเวศน์ธรรมประวัติ, หน้า ๑๐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14D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ต้นโพธิ์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25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ต้นไม้แห่งการตรัสรู้/พุทธ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B25" w:rsidRPr="008B746C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บาทสมเด็จพระจุลจอมเกล้าเจ้าอยู่เสด็จพระราชดำเนินมาบรรจุพระบรมสารีริกธาตุในพระเจดีย์หล่อด้วยทองสำริด ลงรักปิดทองตั้งไว้เบื้องหลังหอระฆังเบื้องหลังพระอุโบสถ แล้วทรงปลูกต้นโพธิ์ ซึ่งมีพืชผลสืบเนื่องแต่ต้นมหาโพธิ์เดิมที่เมืองพุทธคยาในมัธยมประเทศไว้ที่มุมกำแพงแก้วหน้าพระอุโบสถ</w:t>
            </w:r>
          </w:p>
        </w:tc>
      </w:tr>
      <w:tr w:rsidR="00D05D8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39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จารึกวัดนิเวศน์ธรรมประวัติ, หน้า ๑๐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0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พระพุทธรูปปางคันธารราษฎร์ยืน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0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เรียกฝน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539" w:rsidRDefault="008B746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โปรดเกล้า ฯ ให้ช่างหล่อพระพุทธรูปปางคันธารราษฎร์ยืน สำแดงอาการกวักพระหัตถ์เบื้องขวาเรียกฝน แล้วเชิญมาประดิษฐานไว้ในซุ้มกำแพงแก้วหน้าพระอุโบสถด้านทิศตะวันออก ณ วันศุกร์ เดือน ๖ แรม ๘ ค่ำ ปีขาน สัมฤทธิศก ศักราช ๑๒๔๐ คู่กับต้นพระมหาโพธิ์ มีคาถาพระบาลีจารึก พร้อมคำแปล อธิบายสำหรับอธิษฐานขอฝนไว้ที่ฐานพระ</w:t>
            </w:r>
          </w:p>
        </w:tc>
      </w:tr>
      <w:tr w:rsidR="00D05D8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จารึกวัดนิเวศน์ธรรมประวัติ, หน้า ๑๐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พระอรหันต์ ๘ องค์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พระสารีบุตร</w:t>
            </w:r>
          </w:p>
          <w:p w:rsidR="00A834B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พระโมคคัลลานะ</w:t>
            </w:r>
          </w:p>
          <w:p w:rsidR="00A834B0" w:rsidRPr="00B0077D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28"/>
                <w:szCs w:val="28"/>
              </w:rPr>
            </w:pPr>
            <w:r w:rsidRPr="00B0077D">
              <w:rPr>
                <w:rFonts w:ascii="TH SarabunPSK" w:hAnsi="TH SarabunPSK" w:cs="TH SarabunPSK" w:hint="cs"/>
                <w:sz w:val="28"/>
                <w:szCs w:val="28"/>
                <w:cs/>
              </w:rPr>
              <w:t>พระอัญญาโกญฑัญญะ</w:t>
            </w:r>
          </w:p>
          <w:p w:rsidR="00A834B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พระมหากัสสะ</w:t>
            </w:r>
          </w:p>
          <w:p w:rsidR="00A834B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พระอุบาลี</w:t>
            </w:r>
          </w:p>
          <w:p w:rsidR="00A834B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พระอานนท์</w:t>
            </w:r>
          </w:p>
          <w:p w:rsidR="00A834B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พระมหากัจจายนะ</w:t>
            </w:r>
          </w:p>
          <w:p w:rsidR="00A834B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พระราหุล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D80" w:rsidRDefault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ทรงให้หล่อพระอรหันต์ ๘ องค์ ประจำไว้ทั้ง ๘ ทิศ ดังนี้ 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พระสารีบุตร    ประจำทิศใต้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พระโมคคัลลานะ  ประจำทิศเหนือ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พระอัญญาโกญฑัญญะ ประจำทิศบูรพา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พระมหากัสสะ  ประจำทิศอาคเนย์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พระอุบาลี  ประจำทิศหรดี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พระอานนท์  ประจำทิศประจิม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พระมหากัจจายนะ ประจำทิศพายัพ</w:t>
            </w:r>
          </w:p>
          <w:p w:rsidR="00A834B0" w:rsidRDefault="00A834B0" w:rsidP="00A834B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พระราหุล  ประจำทิศอิสาณ</w:t>
            </w:r>
          </w:p>
        </w:tc>
      </w:tr>
      <w:tr w:rsidR="00D05D8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95" w:rsidRDefault="0008066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จาร</w:t>
            </w:r>
            <w:r w:rsidR="005861FC">
              <w:rPr>
                <w:rFonts w:ascii="TH SarabunPSK" w:hAnsi="TH SarabunPSK" w:cs="TH SarabunPSK" w:hint="cs"/>
                <w:sz w:val="32"/>
                <w:szCs w:val="32"/>
                <w:cs/>
              </w:rPr>
              <w:t>ึกวัดนิเวศน์ธรรมประวัติ, หน้า ๗๕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95" w:rsidRDefault="0008066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เสียงระฆัง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95" w:rsidRDefault="005861F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สัญญาณบอกเวลา</w:t>
            </w:r>
            <w:r w:rsidR="00F755A9">
              <w:rPr>
                <w:rFonts w:ascii="TH SarabunPSK" w:hAnsi="TH SarabunPSK" w:cs="TH SarabunPSK" w:hint="cs"/>
                <w:sz w:val="32"/>
                <w:szCs w:val="32"/>
                <w:cs/>
              </w:rPr>
              <w:t>กระทำศาสนกิจภายในวัด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95" w:rsidRDefault="005861F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จารึกวิธีตีระฆังบนหอหลังพระอุโบสถวัดนิเวศน์ธรรมประวัติ ระบุว่า มีระฆัง ๓ ใบ ขนาดเล็ก กลาง และใหญ่ </w:t>
            </w:r>
          </w:p>
          <w:p w:rsidR="005861FC" w:rsidRDefault="005861F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๑.ใบเล็กตีให้สัญญาณเวลาทำวัตรสวดมนต์เช้า-เย็นของพระสงฆ์</w:t>
            </w:r>
          </w:p>
          <w:p w:rsidR="005861FC" w:rsidRDefault="005861F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๒.ใบกลางตีเวลาเช้ามืด เวลาตะวันตกดิน และเวลาค่ำ เฉพาะในวันอัฏฐมี, จาตุรสี, ปัณณรสี</w:t>
            </w:r>
          </w:p>
          <w:p w:rsidR="005861FC" w:rsidRDefault="005861F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๓.ใบใหญ่ตีเวลาเช้า หรือบ่ายเมื่อจะมีเทศน์ในวันอัฏฐมี, จาตุรสี, ปัณณรสี เพื่อให้ราษฎรในที่ไกลได้ยิน</w:t>
            </w:r>
          </w:p>
        </w:tc>
      </w:tr>
      <w:tr w:rsidR="00FC0FDB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501CEE" w:rsidP="00501CE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0" w:name="OLE_LINK1"/>
            <w:bookmarkStart w:id="1" w:name="OLE_LINK2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ประเสริฐ จันทร์หอม,</w:t>
            </w:r>
            <w:r w:rsidR="00F8632B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วิวัฒนาการสถาปัตยกรรมเจดีย์ในสมัยสุโขไทย,  วิทยานิพนธ์สถาปัตยกรรมศาสตรมหาบัณฑิต,บัณฑิตวิทยาลัย จุฬาลงกรณ์มหาวิทยาลัย, ๒๕๔๐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บทคัดย่อ</w:t>
            </w:r>
            <w:bookmarkEnd w:id="0"/>
            <w:bookmarkEnd w:id="1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FC0FDB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FC0FDB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F8632B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เจดีย์ประธานสมัยสุโขทัยสร้างขึ้นอย่างมีแบบแผน และมีการใช้ระบบสัญลักษณ์แทนความหมายแทบทุกองค์ บนพื้นฐานของระบบความคิดจักรวาลวิทยาแบบพุทธ ส่วนใหญ่มีต้นกำเนิด</w:t>
            </w:r>
            <w:r w:rsidR="00501CEE">
              <w:rPr>
                <w:rFonts w:ascii="TH SarabunPSK" w:hAnsi="TH SarabunPSK" w:cs="TH SarabunPSK" w:hint="cs"/>
                <w:sz w:val="32"/>
                <w:szCs w:val="32"/>
                <w:cs/>
              </w:rPr>
              <w:t>แนวคิดมาจากอรรถกถาที่แต่งในลังกาและพุกาม</w:t>
            </w:r>
          </w:p>
          <w:p w:rsidR="00501CEE" w:rsidRPr="00D62AAD" w:rsidRDefault="00501CEE" w:rsidP="00501CE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0FDB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63" w:rsidRDefault="00501CEE" w:rsidP="00501CE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ประเสริฐ จันทร์หอม,อ้างแล้ว, บทคัดย่อ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501CE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พระสถูป/เจดีย์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501CE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พระพุทธเจ้า/ศูนย์กลางจักรวาล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F63" w:rsidRDefault="00A50A99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มีพระบรมสารีริกธาตุของพระพุทธเจ้าอยู่ภายใน</w:t>
            </w:r>
          </w:p>
        </w:tc>
      </w:tr>
      <w:tr w:rsidR="00FC0FDB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20" w:rsidRDefault="008A0799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พระยาประชากิจกรจักร์,พงศาวดารโยนก,(กรุงเทพฯ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โสภณพิพรรฒธนากร,๒๔๗๘), หน้า </w:t>
            </w:r>
            <w:r w:rsidR="00582272">
              <w:rPr>
                <w:rFonts w:ascii="TH SarabunPSK" w:hAnsi="TH SarabunPSK" w:cs="TH SarabunPSK" w:hint="cs"/>
                <w:sz w:val="32"/>
                <w:szCs w:val="32"/>
                <w:cs/>
              </w:rPr>
              <w:t>๑๓๓.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58227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ดอยตุง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FDB" w:rsidRDefault="0058227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ดอยธง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720" w:rsidRDefault="0058227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เดิมทีเดียวดอยแห่งมีมีพระสถูปใหญ่ และบริเวณรอบพระสถูปใหญ่นั้นหมายเขตด้วยธงตะขาบใหญ่ </w:t>
            </w:r>
            <w:r w:rsidR="0079156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(ปักธงยาวพันวา หางธงปลิวไปเพียงใด ก็กำหนดเขตตามนั้น)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คนจึงเรียกว่าดอยธงมานาน ต่อมาก็เพี้ยนเป็นดอยตุง บางตำนานเรียกว่าเกตุบรรพต</w:t>
            </w:r>
          </w:p>
        </w:tc>
      </w:tr>
      <w:tr w:rsidR="00B91587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87" w:rsidRPr="00B91587" w:rsidRDefault="0058227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พระยาประชากิจกรจักร์,พงศาวดารโยนก,(กรุงเทพฯ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โสภณพิพรรฒธนากร,๒๔๗๘), หน้า </w:t>
            </w:r>
            <w:r w:rsidR="00A21EFE">
              <w:rPr>
                <w:rFonts w:ascii="TH SarabunPSK" w:hAnsi="TH SarabunPSK" w:cs="TH SarabunPSK" w:hint="cs"/>
                <w:sz w:val="32"/>
                <w:szCs w:val="32"/>
                <w:cs/>
              </w:rPr>
              <w:t>๑๓๗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87" w:rsidRDefault="00B9158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87" w:rsidRDefault="00B9158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587" w:rsidRPr="00580F80" w:rsidRDefault="0058227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พงศาวดารโยนก พรรณนาไว้ว่า พรรษาที่ ๑๖ พระพุทธเจ้าเสด็จมายังแคว้นโยนกประทับอยู่ ณ ดอยน้อยหนพายัพ เมื่อพระพุทธเจ้าเสด็จไปฉันในราชวังพร้อมพระอรหันต์ พระยาช้างต้นของพระราชา เห็นฉัพพันรังสีจากพระวรกายของพระพุทธเจ้า ก็ตกใจ วิ่งออกจากโรงช้างร้องดังแสน ๆ </w:t>
            </w:r>
            <w:r w:rsidR="00A21EFE">
              <w:rPr>
                <w:rFonts w:ascii="TH SarabunPSK" w:hAnsi="TH SarabunPSK" w:cs="TH SarabunPSK" w:hint="cs"/>
                <w:sz w:val="32"/>
                <w:szCs w:val="32"/>
                <w:cs/>
              </w:rPr>
              <w:t>ไปทางทิศอุดร แล้วไปหยุดอยู่ที่แม่น้ำขละนที พระพุทธเจ้าจึงทรงพยากรณ์ว่า ภายภาคหน้าจะมีพระยาตนหนึ่งไปสร้างเมืองที่ช้างหยุดอยู่ และตั้งชื่อเมืองว่า ช้างแสน ตามนิมิตนั้น ตำนานเล่าว่า พระพุทธเจ้าเสด็จไปตามเมืองต่าง ๆ และจำพรรษาที่เมืองเชียงรุ้ง  ครั้นออกพรรษาแล้วก็เสด็จกลับเมืองโยนกอีก</w:t>
            </w:r>
            <w:r w:rsidR="00EF077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</w:tr>
      <w:tr w:rsidR="006748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08" w:rsidRDefault="00EF077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พระยาประชากิจกรจักร์,พงศาวดารโยนก,(กรุงเทพฯ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โสภณพิพรรฒธนากร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,๒๔๗๘), หน้า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๑๓๘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BE7" w:rsidRDefault="00EF077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รอยพระพุทบาท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08" w:rsidRDefault="00EF077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พระพุทธเจ้า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808" w:rsidRDefault="00EF077C" w:rsidP="0060686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ทรงประทับรอยพระพุทธบาทไว้ที่ตำบลผาเรือ และตำบลสันทรายหลวง แล้วจึงเสด็จกลับกรุงราชคฤห์</w:t>
            </w:r>
          </w:p>
        </w:tc>
      </w:tr>
      <w:tr w:rsidR="008E39CE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EF077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พระยาประชากิจกรจักร์,พงศาวดารโยนก,(กรุงเทพฯ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โสภณพิพรรฒธนากร,๒๔๗๘), หน้า ๑๓๘.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8E39C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8E39C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EF077C" w:rsidP="00EF077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พรรษาที่ ๒๐ พระพุทธเจ้าเสด็จมายังแคว้นโยนกอีกครั้ง เพื่อโปรดพระนาคันธราชเจ้า ผู้สืบต่อรัชกาลจากพระเจ้าสิงหนวัตราช</w:t>
            </w:r>
          </w:p>
        </w:tc>
      </w:tr>
      <w:tr w:rsidR="008E39CE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9D5C2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หลวงวิจิตรวาทการ, จารึกพ่อขุนรามคำแหง, พระนคร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โรงพิมพ์พระจันทร์, ๒๔๗๗,หน้า ๔๘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28713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ทิศใต้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28713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มงคล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9CE" w:rsidRDefault="009D5C2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4792980" cy="2743200"/>
                  <wp:effectExtent l="0" t="0" r="762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2980" cy="274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702C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2C" w:rsidRDefault="009D5C2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หลวงวิจิตรวาทการ, จารึกพ่อขุนรามคำแหง, พระนคร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โรงพิมพ์พระจันทร์, ๒๔๗๗,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หน้า ๔๗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2C" w:rsidRDefault="0066702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GoBack"/>
            <w:bookmarkEnd w:id="2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2C" w:rsidRDefault="0066702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02C" w:rsidRDefault="009D5C2A" w:rsidP="009D5C2A">
            <w:pPr>
              <w:pStyle w:val="NoSpacing"/>
              <w:tabs>
                <w:tab w:val="left" w:pos="990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drawing>
                <wp:inline distT="0" distB="0" distL="0" distR="0">
                  <wp:extent cx="4274820" cy="14097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482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64CF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D3" w:rsidRDefault="000D6FD3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D3" w:rsidRDefault="000D6FD3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FD3" w:rsidRDefault="000D6FD3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AF" w:rsidRDefault="001004AF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56E2E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2E" w:rsidRPr="00056E2E" w:rsidRDefault="00056E2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2E" w:rsidRDefault="00056E2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2E" w:rsidRDefault="00056E2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E2E" w:rsidRDefault="00056E2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C3BBD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BD" w:rsidRPr="00BC3BBD" w:rsidRDefault="00BC3B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BD" w:rsidRDefault="00BC3B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BD" w:rsidRDefault="00BC3B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BD" w:rsidRDefault="00BC3B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22A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Pr="00BC3BBD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22A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Pr="00BC3BBD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322A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Pr="00BC3BBD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2A0" w:rsidRDefault="00D322A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42C9C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5C5" w:rsidRPr="00142C9C" w:rsidRDefault="002935C5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9C" w:rsidRDefault="00142C9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9C" w:rsidRDefault="00142C9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C9C" w:rsidRDefault="00142C9C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01257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01257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1257" w:rsidRDefault="0070125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A2F63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AE" w:rsidRDefault="009E6AA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AE" w:rsidRDefault="009E6AA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AE" w:rsidRDefault="009E6AA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AAE" w:rsidRDefault="009E6AA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4805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Pr="00C54805" w:rsidRDefault="00C54805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Default="00C54805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Default="00C54805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805" w:rsidRDefault="00C54805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26C1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0" w:rsidRDefault="00226C1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0" w:rsidRDefault="00226C1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0" w:rsidRDefault="00226C1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6C10" w:rsidRDefault="00226C1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B539FB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02" w:rsidRDefault="005F700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B" w:rsidRDefault="00B539FB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9FB" w:rsidRDefault="00B539FB" w:rsidP="005F700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002" w:rsidRDefault="005F7002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347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F" w:rsidRPr="00600347" w:rsidRDefault="0037507F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47" w:rsidRDefault="0060034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347" w:rsidRDefault="00600347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07F" w:rsidRDefault="0037507F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9079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9079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DE" w:rsidRDefault="001758D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DE" w:rsidRDefault="001758D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8DE" w:rsidRDefault="001758DE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90790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790" w:rsidRDefault="00C90790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6DD4" w:rsidRPr="00130F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6DD4" w:rsidRPr="00130F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06DD4" w:rsidRPr="00130F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DD4" w:rsidRPr="00130F08" w:rsidRDefault="00A06DD4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BD" w:rsidRPr="00130F08" w:rsidRDefault="00F913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BD" w:rsidRPr="00130F08" w:rsidRDefault="00F913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3BD" w:rsidRPr="00130F08" w:rsidRDefault="00F913BD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03DA" w:rsidRPr="00130F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F913BD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03DA" w:rsidRPr="00130F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803DA" w:rsidRPr="00130F08" w:rsidTr="00501CE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3DA" w:rsidRPr="00130F08" w:rsidRDefault="00A803DA">
            <w:pPr>
              <w:pStyle w:val="NoSpacing"/>
              <w:tabs>
                <w:tab w:val="left" w:pos="990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225683" w:rsidRDefault="00225683"/>
    <w:p w:rsidR="007E5060" w:rsidRPr="007E5060" w:rsidRDefault="007E5060" w:rsidP="00320C47">
      <w:pPr>
        <w:pStyle w:val="NoSpacing"/>
        <w:jc w:val="thaiDistribute"/>
        <w:rPr>
          <w:rFonts w:ascii="TH K2D July8" w:hAnsi="TH K2D July8" w:cs="TH K2D July8"/>
        </w:rPr>
      </w:pPr>
      <w:r w:rsidRPr="007E5060">
        <w:rPr>
          <w:rFonts w:ascii="TH K2D July8" w:hAnsi="TH K2D July8" w:cs="TH K2D July8"/>
          <w:cs/>
        </w:rPr>
        <w:t>พิเศษ</w:t>
      </w:r>
    </w:p>
    <w:p w:rsidR="007E5060" w:rsidRDefault="007E5060" w:rsidP="00320C47">
      <w:pPr>
        <w:pStyle w:val="NoSpacing"/>
        <w:jc w:val="thaiDistribute"/>
        <w:rPr>
          <w:rFonts w:ascii="TH K2D July8" w:hAnsi="TH K2D July8" w:cs="TH K2D July8"/>
        </w:rPr>
      </w:pPr>
      <w:r w:rsidRPr="007E5060">
        <w:rPr>
          <w:rFonts w:ascii="TH K2D July8" w:hAnsi="TH K2D July8" w:cs="TH K2D July8"/>
          <w:cs/>
        </w:rPr>
        <w:lastRenderedPageBreak/>
        <w:tab/>
        <w:t>ภิกษุทั้งหลาย เราอนุญาตให้ภิกษุนวกะผู้สอนนั่งบนอาสนะเสมอ หรือสูงกว่าภิกษุผู้เรียนที่เป็นเถระได้ ด้วยความเคารพธรรม ให้ภิกษุผู้เถระผู้เรียนนั่งบนอาสนะเสมอหรือต่ำกว่าพระผู้สอนที่เป็นนวกะได้ ด้วยความเคารพธรรม วิ.จูฬ. ๗/๓๒๐/๑๓๙</w:t>
      </w:r>
    </w:p>
    <w:p w:rsidR="00B03BDC" w:rsidRDefault="00B03BDC" w:rsidP="00320C47">
      <w:pPr>
        <w:pStyle w:val="NoSpacing"/>
        <w:jc w:val="thaiDistribute"/>
        <w:rPr>
          <w:rFonts w:ascii="TH K2D July8" w:hAnsi="TH K2D July8" w:cs="TH K2D July8"/>
        </w:rPr>
      </w:pPr>
    </w:p>
    <w:p w:rsidR="00B03BDC" w:rsidRDefault="00B03BDC" w:rsidP="00B03BDC">
      <w:pPr>
        <w:pStyle w:val="NoSpacing"/>
        <w:tabs>
          <w:tab w:val="left" w:pos="993"/>
        </w:tabs>
        <w:jc w:val="thaiDistribute"/>
        <w:rPr>
          <w:rFonts w:ascii="TH K2D July8" w:hAnsi="TH K2D July8" w:cs="TH K2D July8"/>
        </w:rPr>
      </w:pPr>
      <w:r>
        <w:rPr>
          <w:rFonts w:ascii="TH K2D July8" w:hAnsi="TH K2D July8" w:cs="TH K2D July8" w:hint="cs"/>
          <w:cs/>
        </w:rPr>
        <w:tab/>
      </w:r>
      <w:r w:rsidRPr="00B03BDC">
        <w:rPr>
          <w:rFonts w:ascii="TH K2D July8" w:hAnsi="TH K2D July8" w:cs="TH K2D July8"/>
          <w:cs/>
        </w:rPr>
        <w:t>สมัยเม</w:t>
      </w:r>
      <w:r>
        <w:rPr>
          <w:rFonts w:ascii="TH K2D July8" w:hAnsi="TH K2D July8" w:cs="TH K2D July8"/>
          <w:cs/>
        </w:rPr>
        <w:t xml:space="preserve">ื่อข้าพระพุทธเจ้าเป็นพระราชา </w:t>
      </w:r>
      <w:r w:rsidRPr="00B03BDC">
        <w:rPr>
          <w:rFonts w:ascii="TH K2D July8" w:hAnsi="TH K2D July8" w:cs="TH K2D July8"/>
          <w:cs/>
        </w:rPr>
        <w:t>ได้รับการอารัก</w:t>
      </w:r>
      <w:r>
        <w:rPr>
          <w:rFonts w:ascii="TH K2D July8" w:hAnsi="TH K2D July8" w:cs="TH K2D July8"/>
          <w:cs/>
        </w:rPr>
        <w:t xml:space="preserve">ขาคุ้มครองอย่างดีทั้งภายในวัง </w:t>
      </w:r>
      <w:r w:rsidRPr="00B03BDC">
        <w:rPr>
          <w:rFonts w:ascii="TH K2D July8" w:hAnsi="TH K2D July8" w:cs="TH K2D July8"/>
          <w:cs/>
        </w:rPr>
        <w:t xml:space="preserve"> ได้รับการอารักขาคุ้มครองอย่างดีทั้งภายนอกวังได้รับการอารักขาค</w:t>
      </w:r>
      <w:r>
        <w:rPr>
          <w:rFonts w:ascii="TH K2D July8" w:hAnsi="TH K2D July8" w:cs="TH K2D July8"/>
          <w:cs/>
        </w:rPr>
        <w:t xml:space="preserve">ุ้มครองอย่างดีทั้งภายในเมือง </w:t>
      </w:r>
      <w:r w:rsidRPr="00B03BDC">
        <w:rPr>
          <w:rFonts w:ascii="TH K2D July8" w:hAnsi="TH K2D July8" w:cs="TH K2D July8"/>
          <w:cs/>
        </w:rPr>
        <w:t>ได้รับการอารักขาคุ้มครองอย่างดี</w:t>
      </w:r>
      <w:r>
        <w:rPr>
          <w:rFonts w:ascii="TH K2D July8" w:hAnsi="TH K2D July8" w:cs="TH K2D July8"/>
          <w:cs/>
        </w:rPr>
        <w:t xml:space="preserve">ทั้งภายนอกเมือง  </w:t>
      </w:r>
      <w:r w:rsidRPr="00B03BDC">
        <w:rPr>
          <w:rFonts w:ascii="TH K2D July8" w:hAnsi="TH K2D July8" w:cs="TH K2D July8"/>
          <w:cs/>
        </w:rPr>
        <w:t>ได้รับการอารั</w:t>
      </w:r>
      <w:r>
        <w:rPr>
          <w:rFonts w:ascii="TH K2D July8" w:hAnsi="TH K2D July8" w:cs="TH K2D July8"/>
          <w:cs/>
        </w:rPr>
        <w:t xml:space="preserve">กษาคุ้มครองอย่างดีทั้งในชนบท  </w:t>
      </w:r>
      <w:r w:rsidRPr="00B03BDC">
        <w:rPr>
          <w:rFonts w:ascii="TH K2D July8" w:hAnsi="TH K2D July8" w:cs="TH K2D July8"/>
          <w:cs/>
        </w:rPr>
        <w:t>ได้รับการอารักขา</w:t>
      </w:r>
      <w:r>
        <w:rPr>
          <w:rFonts w:ascii="TH K2D July8" w:hAnsi="TH K2D July8" w:cs="TH K2D July8"/>
          <w:cs/>
        </w:rPr>
        <w:t>คุ้มครองอย่างดีทั้งนอกชนบท</w:t>
      </w:r>
      <w:r w:rsidRPr="00B03BDC">
        <w:rPr>
          <w:rFonts w:ascii="TH K2D July8" w:hAnsi="TH K2D July8" w:cs="TH K2D July8"/>
          <w:cs/>
        </w:rPr>
        <w:t xml:space="preserve"> ข้าพระพุทธเจ้าถึงจะได้รับการอารักขาคุ้มครองอย่าง</w:t>
      </w:r>
      <w:r>
        <w:rPr>
          <w:rFonts w:ascii="TH K2D July8" w:hAnsi="TH K2D July8" w:cs="TH K2D July8"/>
          <w:cs/>
        </w:rPr>
        <w:t>ดีเช่นนี้ ก็ยังกลัว</w:t>
      </w:r>
      <w:r w:rsidRPr="00B03BDC">
        <w:rPr>
          <w:rFonts w:ascii="TH K2D July8" w:hAnsi="TH K2D July8" w:cs="TH K2D July8"/>
          <w:cs/>
        </w:rPr>
        <w:t xml:space="preserve"> ยังหวา</w:t>
      </w:r>
      <w:r>
        <w:rPr>
          <w:rFonts w:ascii="TH K2D July8" w:hAnsi="TH K2D July8" w:cs="TH K2D July8"/>
          <w:cs/>
        </w:rPr>
        <w:t xml:space="preserve">ดหวั่นอยู่ สะดุ้ง ตกใจ  </w:t>
      </w:r>
      <w:r w:rsidRPr="00B03BDC">
        <w:rPr>
          <w:rFonts w:ascii="TH K2D July8" w:hAnsi="TH K2D July8" w:cs="TH K2D July8"/>
          <w:cs/>
        </w:rPr>
        <w:t>แต่เวลานี้ข้าพระพุทธเจ้าไม่ว่าจะไปใ</w:t>
      </w:r>
      <w:r>
        <w:rPr>
          <w:rFonts w:ascii="TH K2D July8" w:hAnsi="TH K2D July8" w:cs="TH K2D July8"/>
          <w:cs/>
        </w:rPr>
        <w:t>นป่าก็ดี จะไปที่ควงไม้ก็ดี</w:t>
      </w:r>
      <w:r w:rsidRPr="00B03BDC">
        <w:rPr>
          <w:rFonts w:ascii="TH K2D July8" w:hAnsi="TH K2D July8" w:cs="TH K2D July8"/>
          <w:cs/>
        </w:rPr>
        <w:t xml:space="preserve"> จะไปในสุญญาคารก็ดีเพียงผู้เดียวก็ไม่กลัวหวาดหวั่น</w:t>
      </w:r>
      <w:r>
        <w:rPr>
          <w:rFonts w:ascii="TH K2D July8" w:hAnsi="TH K2D July8" w:cs="TH K2D July8"/>
          <w:cs/>
        </w:rPr>
        <w:t xml:space="preserve">ไม่สะดุ้งตกใจแต่อย่างใดเลย มีความโปร่งเบากายยิ่ง </w:t>
      </w:r>
      <w:r w:rsidRPr="00B03BDC">
        <w:rPr>
          <w:rFonts w:ascii="TH K2D July8" w:hAnsi="TH K2D July8" w:cs="TH K2D July8"/>
          <w:cs/>
        </w:rPr>
        <w:t xml:space="preserve"> ครองชีวิตด้วยปัจจัยที่ผู้อื่นให้</w:t>
      </w:r>
      <w:r>
        <w:rPr>
          <w:rFonts w:ascii="TH K2D July8" w:hAnsi="TH K2D July8" w:cs="TH K2D July8"/>
          <w:cs/>
        </w:rPr>
        <w:t>มีจิตอิสระ  ดุจมฤค</w:t>
      </w:r>
      <w:r w:rsidRPr="00B03BDC">
        <w:rPr>
          <w:rFonts w:ascii="TH K2D July8" w:hAnsi="TH K2D July8" w:cs="TH K2D July8"/>
          <w:cs/>
        </w:rPr>
        <w:t xml:space="preserve"> ข้าพร</w:t>
      </w:r>
      <w:r>
        <w:rPr>
          <w:rFonts w:ascii="TH K2D July8" w:hAnsi="TH K2D July8" w:cs="TH K2D July8"/>
          <w:cs/>
        </w:rPr>
        <w:t>ะพุทธเจ้าเห็นประโยชน์อย่างนี้</w:t>
      </w:r>
      <w:r w:rsidRPr="00B03BDC">
        <w:rPr>
          <w:rFonts w:ascii="TH K2D July8" w:hAnsi="TH K2D July8" w:cs="TH K2D July8"/>
          <w:cs/>
        </w:rPr>
        <w:t xml:space="preserve"> ไม่ว่าจะไปในป่าก็ดี จะไป</w:t>
      </w:r>
      <w:r>
        <w:rPr>
          <w:rFonts w:ascii="TH K2D July8" w:hAnsi="TH K2D July8" w:cs="TH K2D July8"/>
          <w:cs/>
        </w:rPr>
        <w:t xml:space="preserve">ที่ควงไม้ก็ดี จะไปในสุญญาคารก็ดี </w:t>
      </w:r>
      <w:r w:rsidRPr="00B03BDC">
        <w:rPr>
          <w:rFonts w:ascii="TH K2D July8" w:hAnsi="TH K2D July8" w:cs="TH K2D July8"/>
          <w:cs/>
        </w:rPr>
        <w:t>ฯลฯ    จึงม</w:t>
      </w:r>
      <w:r>
        <w:rPr>
          <w:rFonts w:ascii="TH K2D July8" w:hAnsi="TH K2D July8" w:cs="TH K2D July8"/>
          <w:cs/>
        </w:rPr>
        <w:t>ักจะเปล่งอุทานเนือง ๆ ว่า</w:t>
      </w:r>
      <w:r w:rsidRPr="00B03BDC">
        <w:rPr>
          <w:rFonts w:ascii="TH K2D July8" w:hAnsi="TH K2D July8" w:cs="TH K2D July8"/>
          <w:cs/>
        </w:rPr>
        <w:t xml:space="preserve"> </w:t>
      </w:r>
      <w:r w:rsidRPr="00B03BDC">
        <w:rPr>
          <w:rFonts w:ascii="TH K2D July8" w:hAnsi="TH K2D July8" w:cs="TH K2D July8"/>
        </w:rPr>
        <w:t>‘</w:t>
      </w:r>
      <w:r w:rsidRPr="00B03BDC">
        <w:rPr>
          <w:rFonts w:ascii="TH K2D July8" w:hAnsi="TH K2D July8" w:cs="TH K2D July8"/>
          <w:cs/>
        </w:rPr>
        <w:t>สุขหนอสุขหนอ</w:t>
      </w:r>
      <w:r>
        <w:rPr>
          <w:rFonts w:ascii="TH K2D July8" w:hAnsi="TH K2D July8" w:cs="TH K2D July8"/>
        </w:rPr>
        <w:t xml:space="preserve">’ </w:t>
      </w:r>
      <w:r w:rsidRPr="00B03BDC">
        <w:rPr>
          <w:rFonts w:ascii="TH K2D July8" w:hAnsi="TH K2D July8" w:cs="TH K2D July8"/>
        </w:rPr>
        <w:t xml:space="preserve"> </w:t>
      </w:r>
      <w:r w:rsidRPr="00B03BDC">
        <w:rPr>
          <w:rFonts w:ascii="TH K2D July8" w:hAnsi="TH K2D July8" w:cs="TH K2D July8"/>
          <w:cs/>
        </w:rPr>
        <w:t>พระพุทธเจ้าข้า</w:t>
      </w:r>
      <w:r w:rsidRPr="00B03BDC">
        <w:rPr>
          <w:rFonts w:ascii="TH K2D July8" w:hAnsi="TH K2D July8" w:cs="TH K2D July8"/>
        </w:rPr>
        <w:t>”</w:t>
      </w:r>
    </w:p>
    <w:p w:rsidR="00B03BDC" w:rsidRPr="007E5060" w:rsidRDefault="00B03BDC" w:rsidP="00D322A0">
      <w:pPr>
        <w:pStyle w:val="NoSpacing"/>
        <w:jc w:val="right"/>
        <w:rPr>
          <w:rFonts w:ascii="TH K2D July8" w:hAnsi="TH K2D July8" w:cs="TH K2D July8"/>
          <w:cs/>
        </w:rPr>
      </w:pPr>
      <w:r>
        <w:rPr>
          <w:rFonts w:ascii="TH K2D July8" w:hAnsi="TH K2D July8" w:cs="TH K2D July8" w:hint="cs"/>
          <w:cs/>
        </w:rPr>
        <w:t>วิ.จูฬ. ๗/๓๓๒/๑๗๓.</w:t>
      </w:r>
    </w:p>
    <w:sectPr w:rsidR="00B03BDC" w:rsidRPr="007E5060" w:rsidSect="00501CEE"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K2D July8">
    <w:panose1 w:val="02000506000000020004"/>
    <w:charset w:val="00"/>
    <w:family w:val="auto"/>
    <w:pitch w:val="variable"/>
    <w:sig w:usb0="A10000EF" w:usb1="5000204A" w:usb2="00000000" w:usb3="00000000" w:csb0="0001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525B2"/>
    <w:multiLevelType w:val="hybridMultilevel"/>
    <w:tmpl w:val="5EECEB08"/>
    <w:lvl w:ilvl="0" w:tplc="4C2A48A6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D80"/>
    <w:rsid w:val="00003702"/>
    <w:rsid w:val="00017C07"/>
    <w:rsid w:val="00017DCE"/>
    <w:rsid w:val="000422A0"/>
    <w:rsid w:val="00056E2E"/>
    <w:rsid w:val="00061E63"/>
    <w:rsid w:val="0008066E"/>
    <w:rsid w:val="00085720"/>
    <w:rsid w:val="000944A8"/>
    <w:rsid w:val="000D464E"/>
    <w:rsid w:val="000D6FD3"/>
    <w:rsid w:val="000F1B0D"/>
    <w:rsid w:val="001004AF"/>
    <w:rsid w:val="00111067"/>
    <w:rsid w:val="00122FCA"/>
    <w:rsid w:val="00130F08"/>
    <w:rsid w:val="00142C9C"/>
    <w:rsid w:val="001758DE"/>
    <w:rsid w:val="001F7442"/>
    <w:rsid w:val="00225683"/>
    <w:rsid w:val="00226C10"/>
    <w:rsid w:val="00277157"/>
    <w:rsid w:val="00287137"/>
    <w:rsid w:val="002935C5"/>
    <w:rsid w:val="002F43F0"/>
    <w:rsid w:val="00320C47"/>
    <w:rsid w:val="0037507F"/>
    <w:rsid w:val="00460322"/>
    <w:rsid w:val="00485F52"/>
    <w:rsid w:val="00501CEE"/>
    <w:rsid w:val="005417D2"/>
    <w:rsid w:val="00580F80"/>
    <w:rsid w:val="00582272"/>
    <w:rsid w:val="00584BE7"/>
    <w:rsid w:val="005861FC"/>
    <w:rsid w:val="005B2B47"/>
    <w:rsid w:val="005F7002"/>
    <w:rsid w:val="00600347"/>
    <w:rsid w:val="00606867"/>
    <w:rsid w:val="0066702C"/>
    <w:rsid w:val="00674808"/>
    <w:rsid w:val="00681674"/>
    <w:rsid w:val="006B3333"/>
    <w:rsid w:val="006F2DA8"/>
    <w:rsid w:val="006F3E46"/>
    <w:rsid w:val="00701257"/>
    <w:rsid w:val="00763F8E"/>
    <w:rsid w:val="0079156B"/>
    <w:rsid w:val="007C293D"/>
    <w:rsid w:val="007E5060"/>
    <w:rsid w:val="008507D2"/>
    <w:rsid w:val="00852158"/>
    <w:rsid w:val="00881836"/>
    <w:rsid w:val="008A0799"/>
    <w:rsid w:val="008A40A9"/>
    <w:rsid w:val="008B746C"/>
    <w:rsid w:val="008E39CE"/>
    <w:rsid w:val="009014B2"/>
    <w:rsid w:val="00902DB0"/>
    <w:rsid w:val="00972752"/>
    <w:rsid w:val="009A32A4"/>
    <w:rsid w:val="009B4D0E"/>
    <w:rsid w:val="009D5C2A"/>
    <w:rsid w:val="009E6AAE"/>
    <w:rsid w:val="009F56FD"/>
    <w:rsid w:val="00A06DD4"/>
    <w:rsid w:val="00A21EFE"/>
    <w:rsid w:val="00A324DE"/>
    <w:rsid w:val="00A359A3"/>
    <w:rsid w:val="00A50A99"/>
    <w:rsid w:val="00A52B25"/>
    <w:rsid w:val="00A61539"/>
    <w:rsid w:val="00A6519B"/>
    <w:rsid w:val="00A803DA"/>
    <w:rsid w:val="00A80BF4"/>
    <w:rsid w:val="00A834B0"/>
    <w:rsid w:val="00B00241"/>
    <w:rsid w:val="00B0077D"/>
    <w:rsid w:val="00B03BDC"/>
    <w:rsid w:val="00B539FB"/>
    <w:rsid w:val="00B633D1"/>
    <w:rsid w:val="00B91587"/>
    <w:rsid w:val="00BA2F63"/>
    <w:rsid w:val="00BA7B15"/>
    <w:rsid w:val="00BC3BBD"/>
    <w:rsid w:val="00BF2C28"/>
    <w:rsid w:val="00C54805"/>
    <w:rsid w:val="00C90790"/>
    <w:rsid w:val="00CA05E9"/>
    <w:rsid w:val="00CB7988"/>
    <w:rsid w:val="00CE1646"/>
    <w:rsid w:val="00CE71A3"/>
    <w:rsid w:val="00D05D80"/>
    <w:rsid w:val="00D322A0"/>
    <w:rsid w:val="00D4084F"/>
    <w:rsid w:val="00D62AAD"/>
    <w:rsid w:val="00E13506"/>
    <w:rsid w:val="00E164F6"/>
    <w:rsid w:val="00E20881"/>
    <w:rsid w:val="00E747D5"/>
    <w:rsid w:val="00EC3895"/>
    <w:rsid w:val="00EE64CF"/>
    <w:rsid w:val="00EF077C"/>
    <w:rsid w:val="00F755A9"/>
    <w:rsid w:val="00F8632B"/>
    <w:rsid w:val="00F913BD"/>
    <w:rsid w:val="00FC014D"/>
    <w:rsid w:val="00FC0FDB"/>
    <w:rsid w:val="00FC4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D80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D05D80"/>
  </w:style>
  <w:style w:type="paragraph" w:styleId="NoSpacing">
    <w:name w:val="No Spacing"/>
    <w:link w:val="NoSpacingChar"/>
    <w:uiPriority w:val="1"/>
    <w:qFormat/>
    <w:rsid w:val="00D05D80"/>
    <w:pPr>
      <w:spacing w:after="0" w:line="240" w:lineRule="auto"/>
    </w:pPr>
  </w:style>
  <w:style w:type="table" w:styleId="TableGrid">
    <w:name w:val="Table Grid"/>
    <w:basedOn w:val="TableNormal"/>
    <w:uiPriority w:val="59"/>
    <w:rsid w:val="00D05D8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C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C2A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D80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SpacingChar">
    <w:name w:val="No Spacing Char"/>
    <w:basedOn w:val="DefaultParagraphFont"/>
    <w:link w:val="NoSpacing"/>
    <w:uiPriority w:val="1"/>
    <w:locked/>
    <w:rsid w:val="00D05D80"/>
  </w:style>
  <w:style w:type="paragraph" w:styleId="NoSpacing">
    <w:name w:val="No Spacing"/>
    <w:link w:val="NoSpacingChar"/>
    <w:uiPriority w:val="1"/>
    <w:qFormat/>
    <w:rsid w:val="00D05D80"/>
    <w:pPr>
      <w:spacing w:after="0" w:line="240" w:lineRule="auto"/>
    </w:pPr>
  </w:style>
  <w:style w:type="table" w:styleId="TableGrid">
    <w:name w:val="Table Grid"/>
    <w:basedOn w:val="TableNormal"/>
    <w:uiPriority w:val="59"/>
    <w:rsid w:val="00D05D80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C2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C2A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9B53D-3CBD-40C5-B34E-135F6BC6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702</Words>
  <Characters>4006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19</cp:revision>
  <dcterms:created xsi:type="dcterms:W3CDTF">2013-06-27T21:42:00Z</dcterms:created>
  <dcterms:modified xsi:type="dcterms:W3CDTF">2013-07-07T09:53:00Z</dcterms:modified>
</cp:coreProperties>
</file>